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8B0" w:rsidRPr="008178B0" w:rsidRDefault="008178B0" w:rsidP="008178B0">
      <w:pPr>
        <w:spacing w:after="0" w:line="240" w:lineRule="auto"/>
        <w:ind w:left="5670" w:right="140"/>
        <w:jc w:val="both"/>
        <w:rPr>
          <w:rFonts w:ascii="Times New Roman" w:hAnsi="Times New Roman" w:cs="Times New Roman"/>
          <w:sz w:val="24"/>
          <w:szCs w:val="24"/>
        </w:rPr>
      </w:pPr>
      <w:r w:rsidRPr="008178B0">
        <w:rPr>
          <w:rFonts w:ascii="Times New Roman" w:hAnsi="Times New Roman" w:cs="Times New Roman"/>
          <w:sz w:val="24"/>
          <w:szCs w:val="24"/>
        </w:rPr>
        <w:t>Приложение</w:t>
      </w:r>
    </w:p>
    <w:p w:rsidR="008178B0" w:rsidRPr="008178B0" w:rsidRDefault="008178B0" w:rsidP="008178B0">
      <w:pPr>
        <w:spacing w:after="0" w:line="240" w:lineRule="auto"/>
        <w:ind w:left="5670"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8178B0" w:rsidRPr="008178B0" w:rsidRDefault="008178B0" w:rsidP="008178B0">
      <w:pPr>
        <w:spacing w:after="0" w:line="240" w:lineRule="auto"/>
        <w:ind w:left="5670" w:right="140"/>
        <w:jc w:val="both"/>
        <w:rPr>
          <w:rFonts w:ascii="Times New Roman" w:hAnsi="Times New Roman" w:cs="Times New Roman"/>
          <w:sz w:val="24"/>
          <w:szCs w:val="24"/>
        </w:rPr>
      </w:pPr>
      <w:r w:rsidRPr="008178B0">
        <w:rPr>
          <w:rFonts w:ascii="Times New Roman" w:hAnsi="Times New Roman" w:cs="Times New Roman"/>
          <w:sz w:val="24"/>
          <w:szCs w:val="24"/>
        </w:rPr>
        <w:t>к решению Думы Артемовского городского округа</w:t>
      </w:r>
    </w:p>
    <w:p w:rsidR="008178B0" w:rsidRPr="008178B0" w:rsidRDefault="008178B0" w:rsidP="008178B0">
      <w:pPr>
        <w:spacing w:after="0" w:line="240" w:lineRule="auto"/>
        <w:ind w:left="5670" w:right="140"/>
        <w:jc w:val="both"/>
        <w:rPr>
          <w:rFonts w:ascii="Times New Roman" w:hAnsi="Times New Roman" w:cs="Times New Roman"/>
          <w:sz w:val="24"/>
          <w:szCs w:val="24"/>
        </w:rPr>
      </w:pPr>
      <w:r w:rsidRPr="008178B0">
        <w:rPr>
          <w:rFonts w:ascii="Times New Roman" w:hAnsi="Times New Roman" w:cs="Times New Roman"/>
          <w:sz w:val="24"/>
          <w:szCs w:val="24"/>
        </w:rPr>
        <w:t xml:space="preserve">от </w:t>
      </w:r>
      <w:r w:rsidR="00860BA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178B0">
        <w:rPr>
          <w:rFonts w:ascii="Times New Roman" w:hAnsi="Times New Roman" w:cs="Times New Roman"/>
          <w:sz w:val="24"/>
          <w:szCs w:val="24"/>
        </w:rPr>
        <w:t xml:space="preserve"> №</w:t>
      </w:r>
      <w:r w:rsidR="00AB6E33">
        <w:rPr>
          <w:rFonts w:ascii="Times New Roman" w:hAnsi="Times New Roman" w:cs="Times New Roman"/>
          <w:sz w:val="24"/>
          <w:szCs w:val="24"/>
        </w:rPr>
        <w:t xml:space="preserve"> </w:t>
      </w:r>
      <w:r w:rsidR="00BE2417">
        <w:rPr>
          <w:rFonts w:ascii="Times New Roman" w:hAnsi="Times New Roman" w:cs="Times New Roman"/>
          <w:sz w:val="24"/>
          <w:szCs w:val="24"/>
        </w:rPr>
        <w:t xml:space="preserve"> </w:t>
      </w:r>
      <w:r w:rsidRPr="008178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8B0" w:rsidRPr="008178B0" w:rsidRDefault="008178B0" w:rsidP="008178B0">
      <w:pPr>
        <w:spacing w:after="0" w:line="240" w:lineRule="auto"/>
        <w:ind w:left="567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178B0" w:rsidRPr="008178B0" w:rsidRDefault="008178B0" w:rsidP="008178B0">
      <w:pPr>
        <w:spacing w:after="0" w:line="240" w:lineRule="auto"/>
        <w:ind w:left="567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178B0" w:rsidRPr="008178B0" w:rsidRDefault="008178B0" w:rsidP="008178B0">
      <w:pPr>
        <w:spacing w:after="0" w:line="240" w:lineRule="auto"/>
        <w:ind w:left="567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178B0" w:rsidRPr="008178B0" w:rsidRDefault="008178B0" w:rsidP="008178B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8B0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8178B0" w:rsidRPr="008178B0" w:rsidRDefault="008178B0" w:rsidP="008178B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8B0">
        <w:rPr>
          <w:rFonts w:ascii="Times New Roman" w:hAnsi="Times New Roman" w:cs="Times New Roman"/>
          <w:b/>
          <w:sz w:val="24"/>
          <w:szCs w:val="24"/>
        </w:rPr>
        <w:t>о деятельности отдела Ми</w:t>
      </w:r>
      <w:r w:rsidR="00866315">
        <w:rPr>
          <w:rFonts w:ascii="Times New Roman" w:hAnsi="Times New Roman" w:cs="Times New Roman"/>
          <w:b/>
          <w:sz w:val="24"/>
          <w:szCs w:val="24"/>
        </w:rPr>
        <w:t>нистерства внутренних дел России</w:t>
      </w:r>
      <w:r w:rsidRPr="00817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78B0" w:rsidRPr="008178B0" w:rsidRDefault="008178B0" w:rsidP="008178B0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8178B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66315"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Pr="008178B0">
        <w:rPr>
          <w:rFonts w:ascii="Times New Roman" w:hAnsi="Times New Roman" w:cs="Times New Roman"/>
          <w:b/>
          <w:sz w:val="24"/>
          <w:szCs w:val="24"/>
        </w:rPr>
        <w:t>Артем</w:t>
      </w:r>
      <w:r w:rsidR="00866315">
        <w:rPr>
          <w:rFonts w:ascii="Times New Roman" w:hAnsi="Times New Roman" w:cs="Times New Roman"/>
          <w:b/>
          <w:sz w:val="24"/>
          <w:szCs w:val="24"/>
        </w:rPr>
        <w:t>у</w:t>
      </w:r>
      <w:r w:rsidRPr="008178B0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860BA1">
        <w:rPr>
          <w:rFonts w:ascii="Times New Roman" w:hAnsi="Times New Roman" w:cs="Times New Roman"/>
          <w:b/>
          <w:sz w:val="24"/>
          <w:szCs w:val="24"/>
        </w:rPr>
        <w:t>5</w:t>
      </w:r>
      <w:r w:rsidRPr="008178B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BA1">
        <w:rPr>
          <w:rFonts w:ascii="Times New Roman" w:hAnsi="Times New Roman" w:cs="Times New Roman"/>
          <w:sz w:val="24"/>
          <w:szCs w:val="24"/>
        </w:rPr>
        <w:t xml:space="preserve">В январе – декабре 2025 года оперативно-служебная деятельность </w:t>
      </w:r>
      <w:r>
        <w:rPr>
          <w:rFonts w:ascii="Times New Roman" w:hAnsi="Times New Roman" w:cs="Times New Roman"/>
          <w:sz w:val="24"/>
          <w:szCs w:val="24"/>
        </w:rPr>
        <w:t>отдела Минист</w:t>
      </w:r>
      <w:r w:rsidR="00866315">
        <w:rPr>
          <w:rFonts w:ascii="Times New Roman" w:hAnsi="Times New Roman" w:cs="Times New Roman"/>
          <w:sz w:val="24"/>
          <w:szCs w:val="24"/>
        </w:rPr>
        <w:t>ерства внутренних дел России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866315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Артем</w:t>
      </w:r>
      <w:r w:rsidR="00866315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860BA1">
        <w:rPr>
          <w:rFonts w:ascii="Times New Roman" w:hAnsi="Times New Roman" w:cs="Times New Roman"/>
          <w:sz w:val="24"/>
          <w:szCs w:val="24"/>
        </w:rPr>
        <w:t>ОМВД России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BA1">
        <w:rPr>
          <w:rFonts w:ascii="Times New Roman" w:hAnsi="Times New Roman" w:cs="Times New Roman"/>
          <w:sz w:val="24"/>
          <w:szCs w:val="24"/>
        </w:rPr>
        <w:t>г. Артему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60BA1">
        <w:rPr>
          <w:rFonts w:ascii="Times New Roman" w:hAnsi="Times New Roman" w:cs="Times New Roman"/>
          <w:sz w:val="24"/>
          <w:szCs w:val="24"/>
        </w:rPr>
        <w:t xml:space="preserve"> осуществлялась в соответствии с основными приоритетами, определенными Директивными документами МВД России, решениями и указаниями УМВД России по Приморскому краю, администрации Артемовского городского округа, в соответствии с положениями и принципами, определенными Ф</w:t>
      </w:r>
      <w:r>
        <w:rPr>
          <w:rFonts w:ascii="Times New Roman" w:hAnsi="Times New Roman" w:cs="Times New Roman"/>
          <w:sz w:val="24"/>
          <w:szCs w:val="24"/>
        </w:rPr>
        <w:t>едеральным законом от 07.02.</w:t>
      </w:r>
      <w:r w:rsidRPr="00860BA1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BA1">
        <w:rPr>
          <w:rFonts w:ascii="Times New Roman" w:hAnsi="Times New Roman" w:cs="Times New Roman"/>
          <w:sz w:val="24"/>
          <w:szCs w:val="24"/>
        </w:rPr>
        <w:t>№ 3-ФЗ «О полиции».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Style w:val="af"/>
          <w:rFonts w:ascii="Times New Roman" w:hAnsi="Times New Roman" w:cs="Times New Roman"/>
          <w:sz w:val="24"/>
          <w:szCs w:val="24"/>
        </w:rPr>
      </w:pPr>
      <w:r w:rsidRPr="00860BA1">
        <w:rPr>
          <w:rStyle w:val="af"/>
          <w:rFonts w:ascii="Times New Roman" w:hAnsi="Times New Roman" w:cs="Times New Roman"/>
          <w:sz w:val="24"/>
          <w:szCs w:val="24"/>
        </w:rPr>
        <w:t>Подразделениями ОМВД России по г. Артему было продолжено проведение мероприятий, направленных на повышение открытости служебной деятельности ОВД, укрепление учетно-регистрационной дисциплины и законности, своевременное и качественное рассмотрение заявлений и сообщений граждан о происшествиях и правонарушениях, повышение результативности оперативно-розыскной и уголовно-процессуальной деятельности, обеспечение общественного порядка и безопасности на улицах и других общественных местах, в том числе в период подготовки и проведения общественно-политических, культурно-массовых и развлекательных мероприятий с массовым пребыванием граждан. Несение службы в 2025 году осуществлялось в условиях социальной напряженности, связанной с проведением специальной военной операции.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A1">
        <w:rPr>
          <w:rStyle w:val="af"/>
          <w:rFonts w:ascii="Times New Roman" w:hAnsi="Times New Roman" w:cs="Times New Roman"/>
          <w:sz w:val="24"/>
          <w:szCs w:val="24"/>
        </w:rPr>
        <w:t>За 12 месяцев 2025 года в КУСП зарегистрировано 23 052 происшествия</w:t>
      </w: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 (+7,4%, АППГ – 21 471). </w:t>
      </w:r>
      <w:r w:rsidRPr="00860BA1">
        <w:rPr>
          <w:rStyle w:val="af"/>
          <w:rFonts w:ascii="Times New Roman" w:hAnsi="Times New Roman" w:cs="Times New Roman"/>
          <w:sz w:val="24"/>
          <w:szCs w:val="24"/>
        </w:rPr>
        <w:t>На фоне общего роста регистрации произошло снижение регистрации преступлений на 8%</w:t>
      </w:r>
      <w:r w:rsidRPr="00860BA1">
        <w:rPr>
          <w:rFonts w:ascii="Times New Roman" w:hAnsi="Times New Roman" w:cs="Times New Roman"/>
          <w:sz w:val="24"/>
          <w:szCs w:val="24"/>
        </w:rPr>
        <w:t xml:space="preserve"> (с 1 758 до 1 616). Значительно снизилась регистрация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BA1">
        <w:rPr>
          <w:rFonts w:ascii="Times New Roman" w:hAnsi="Times New Roman" w:cs="Times New Roman"/>
          <w:sz w:val="24"/>
          <w:szCs w:val="24"/>
        </w:rPr>
        <w:t xml:space="preserve">грабежей на 43,5% 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>(с 23 до 13)</w:t>
      </w:r>
      <w:r w:rsidRPr="00860BA1">
        <w:rPr>
          <w:rFonts w:ascii="Times New Roman" w:hAnsi="Times New Roman" w:cs="Times New Roman"/>
          <w:sz w:val="24"/>
          <w:szCs w:val="24"/>
        </w:rPr>
        <w:t>,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 раскрываемости по данной категории вырос и составил 100%, что на 20,8% больше в сравнении с АППГ; </w:t>
      </w:r>
      <w:r w:rsidRPr="00860BA1">
        <w:rPr>
          <w:rFonts w:ascii="Times New Roman" w:hAnsi="Times New Roman" w:cs="Times New Roman"/>
          <w:sz w:val="24"/>
          <w:szCs w:val="24"/>
        </w:rPr>
        <w:t>краж транспортных средств на 25%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86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12 до 9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860BA1">
        <w:rPr>
          <w:rFonts w:ascii="Times New Roman" w:hAnsi="Times New Roman" w:cs="Times New Roman"/>
          <w:sz w:val="24"/>
          <w:szCs w:val="24"/>
        </w:rPr>
        <w:t xml:space="preserve">, краж сотовых телефонов на 14,1% (с 92 до 79), мошенничеств на 20,6% (с 286 до 227). Краж с использованием </w:t>
      </w:r>
      <w:r w:rsidRPr="00860BA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60BA1">
        <w:rPr>
          <w:rFonts w:ascii="Times New Roman" w:hAnsi="Times New Roman" w:cs="Times New Roman"/>
          <w:sz w:val="24"/>
          <w:szCs w:val="24"/>
        </w:rPr>
        <w:t xml:space="preserve"> технологий на 32,8% (с 515 до 346), преступлений, предусмотренных пунктом «г» ч. 3 ст. 158 УК РФ - на 39,3% (с 89 до 54),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карманных краж на 70% (</w:t>
      </w:r>
      <w:r w:rsidRPr="0086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10 до 3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). 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краж из жилища в сравнении с АППГ возросло с 11 до 15 (+36,4%). Рост квартирных краж составил 44,4% (с 9 до 13) по сравнению с прошлым годом. Процент раскрываемости по данной категории преступлений увеличился на 9 % и составил 39,1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АППГ-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t>30,1%.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BA1">
        <w:rPr>
          <w:rFonts w:ascii="Times New Roman" w:hAnsi="Times New Roman" w:cs="Times New Roman"/>
          <w:sz w:val="24"/>
          <w:szCs w:val="24"/>
        </w:rPr>
        <w:lastRenderedPageBreak/>
        <w:t>Вместе с тем, наряду с положительными результатами служебной деятельности отмечаются и отрицательные моменты.</w:t>
      </w:r>
      <w:r w:rsidRPr="00860BA1">
        <w:rPr>
          <w:rFonts w:ascii="Times New Roman" w:hAnsi="Times New Roman" w:cs="Times New Roman"/>
          <w:sz w:val="24"/>
          <w:szCs w:val="24"/>
          <w:lang w:eastAsia="ru-RU"/>
        </w:rPr>
        <w:t xml:space="preserve"> За 12 месяцев 2025 года зарегистрировано 9 убийств (АППГ- 6), из которых 8 уголовных дел раскрыто, 1 находится в производстве. Произошло увеличение регистрации фактов изнасилования - 11 (АППГ – 5), однако стоит отметить, что раскрываемость данного вида преступлений составила 100%. Анализ совершенных преступлений рассматриваемой категории показал, что данный факт обусловлен большим количеством иностранных граждан, пребывающих на территорию Приморского края из стран ближнего зарубежья. Из 11 изнасилований, зарегистрированных в отчетном периоде, 6 совершено иностранными гражданами. 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BA1">
        <w:rPr>
          <w:rFonts w:ascii="Times New Roman" w:hAnsi="Times New Roman" w:cs="Times New Roman"/>
          <w:sz w:val="24"/>
          <w:szCs w:val="24"/>
        </w:rPr>
        <w:t>С целью профилактики роста регистраций преступлений данной категории, регулярно проводятся встречи с представителями диаспор, старшими групп лиц из стран Средней Азии, проводятся беседы о недопущении совершения преступлений, доводится информация о количестве соотечественников</w:t>
      </w:r>
      <w:r w:rsidR="00C94E2F">
        <w:rPr>
          <w:rFonts w:ascii="Times New Roman" w:hAnsi="Times New Roman" w:cs="Times New Roman"/>
          <w:sz w:val="24"/>
          <w:szCs w:val="24"/>
        </w:rPr>
        <w:t>,</w:t>
      </w:r>
      <w:r w:rsidRPr="00860BA1">
        <w:rPr>
          <w:rFonts w:ascii="Times New Roman" w:hAnsi="Times New Roman" w:cs="Times New Roman"/>
          <w:sz w:val="24"/>
          <w:szCs w:val="24"/>
        </w:rPr>
        <w:t xml:space="preserve"> совершивших преступления, об уголовной ответственности. </w:t>
      </w:r>
    </w:p>
    <w:p w:rsidR="00860BA1" w:rsidRPr="00C94E2F" w:rsidRDefault="00860BA1" w:rsidP="00C94E2F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Удалось не допустить роста числа совершенных мошеннических действий общеуголовной направленности, по результатам 2025 года наблюдается снижение регистрации преступлений данного вида на </w:t>
      </w:r>
      <w:r w:rsidRPr="00C94E2F">
        <w:rPr>
          <w:rFonts w:ascii="Times New Roman" w:eastAsia="Calibri" w:hAnsi="Times New Roman" w:cs="Times New Roman"/>
          <w:color w:val="000000"/>
          <w:sz w:val="24"/>
          <w:szCs w:val="24"/>
        </w:rPr>
        <w:t>20,6% (с 286 до 227).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BA1">
        <w:rPr>
          <w:rFonts w:ascii="Times New Roman" w:eastAsia="Calibri" w:hAnsi="Times New Roman" w:cs="Times New Roman"/>
          <w:sz w:val="24"/>
          <w:szCs w:val="24"/>
        </w:rPr>
        <w:t>Несмотря на принимаемые меры оперативно-профилактического характера, по отдельным направлениям деятельности ОМВД криминогенная обстановка остается достаточно напряженной. Так</w:t>
      </w:r>
      <w:r w:rsidRPr="0086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12 месяцев 2025 года на 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14,3% возросло число преступлений, совершенных в общественных местах (с 449 до 513), удельный вес составил 31,4 % (АППГ-25,5%), однако число преступлений, совершенных на улицах снизилось на 3,7 % и составило                       237/АППГ- 246, удельный вес составил 14,7% (АППГ-14,1 %). 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истекший период 2025 года на 37,5% возросло число преступлений, совершенных в быту (с 8 до 11), из которых 5 –</w:t>
      </w:r>
      <w:r w:rsid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ст. 111 УК РФ, 2 – ст. 119 УК РФ, 1- ст.115 УК РФ, 1- ст.113 УК РФ, 1 – ст. 105 УК РФ совершены в алкогольном опьянении. 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За 12 месяцев 2025 </w:t>
      </w:r>
      <w:r w:rsidR="00C94E2F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зарегистрировано </w:t>
      </w:r>
      <w:r w:rsidRPr="00C94E2F">
        <w:rPr>
          <w:rFonts w:ascii="Times New Roman" w:eastAsia="Calibri" w:hAnsi="Times New Roman" w:cs="Times New Roman"/>
          <w:sz w:val="24"/>
          <w:szCs w:val="24"/>
        </w:rPr>
        <w:t>4/АППГ-1 преступления связанных с террористической деятельностью, 1/АППГ-1 экстремистского характера. Раскрываемость данного вида преступлений составила -100%.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анализируемом периоде 2025 года на 127% возросло число преступлений, совершенных несовершеннолетними или при их участии (с 15 до 34). Наибольший рост преступлений, совершенных несовершеннолетними пришелся на неправомерное завладение транспортом, количество угонов выросло на 300 % (с 1 до 4); на кражи, их число возросло на 100% (с 5 до 10), в том числе возросли кражи сотовых телефонов на 200% (с 1 до 3), разбои 2/АППГ-0 (+100%), хулиганство-3/АППГ-1 (+200%), преступления, связанные с наркотиками 2/АППГ-0 (+100%).  </w:t>
      </w:r>
      <w:r w:rsidRPr="00C94E2F">
        <w:rPr>
          <w:rStyle w:val="af"/>
          <w:rFonts w:ascii="Times New Roman" w:hAnsi="Times New Roman" w:cs="Times New Roman"/>
          <w:sz w:val="24"/>
          <w:szCs w:val="24"/>
        </w:rPr>
        <w:t xml:space="preserve">По итогам 12 месяцев 2025 года на учете в ОДН состоит 71/АППГ-77 </w:t>
      </w:r>
      <w:r w:rsidRPr="00C94E2F">
        <w:rPr>
          <w:rStyle w:val="af"/>
          <w:rFonts w:ascii="Times New Roman" w:hAnsi="Times New Roman" w:cs="Times New Roman"/>
          <w:sz w:val="24"/>
          <w:szCs w:val="24"/>
        </w:rPr>
        <w:lastRenderedPageBreak/>
        <w:t>несовершеннолетних. Число преступлений, совершенных в отношении несовершеннолетних возросло на 9,1% (со 110 до 120), число преступлений против половой неприкосновенности возросло и составило 27/АППГ-25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(+8 %). Рост преступлений в отношении несовершеннолетних обусловлен развитием интернет технологий, социальных сетей, сайтов знакомств, распространением доступа к аморальному контенту, который негативно влияет на сексуальное поведение, распространением различных 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VPN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сервисов, с помощью которых осуществляется доступ к контенту, запрещенному на территории Р</w:t>
      </w:r>
      <w:r w:rsid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оссийской 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едерации</w:t>
      </w:r>
      <w:r w:rsidRPr="00C94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Преступники используют кажущуюся анонимность интернета для установления контакта с несовершеннолетними, применяя методы психологического манипулирования для завоевания доверия. Сотрудниками ОУР совместно с инспекторами ОДН проводятся совместные мероприятия по профилактике преступлений среди несовершеннолетних. В образовательных учреждениях, колледжах проводятся беседы, лекции с несовершеннолетними, а также с родителями, проходят советы профилактики. Организовано межведомственное взаимодействие, на постоянной основе проводятся рабочие встречи с сотрудниками следственного комитета и прокуратуры, направленные на раскрытие преступлений и задержание лиц, подлежащих привлечению к уголовной ответственности.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E2F">
        <w:rPr>
          <w:rFonts w:ascii="Times New Roman" w:eastAsia="Calibri" w:hAnsi="Times New Roman" w:cs="Times New Roman"/>
          <w:sz w:val="24"/>
          <w:szCs w:val="24"/>
        </w:rPr>
        <w:t xml:space="preserve">Положительных результатов удалось достичь в профилактике преступлений, совершаемых с </w:t>
      </w:r>
      <w:r w:rsidRPr="00C94E2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использованием информационно-телекоммуникационных технологий, их число сократилось на 32,8 % (с 515 до 346), в том числе снизилась регистрация преступлений, </w:t>
      </w:r>
      <w:r w:rsidR="00C94E2F">
        <w:rPr>
          <w:rFonts w:ascii="Times New Roman" w:eastAsia="Calibri" w:hAnsi="Times New Roman" w:cs="Times New Roman"/>
          <w:color w:val="000000"/>
          <w:sz w:val="24"/>
          <w:szCs w:val="24"/>
        </w:rPr>
        <w:t>предусмотренных пунктом</w:t>
      </w:r>
      <w:r w:rsidRPr="00C94E2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«г» ч. 3 ст. 158 УК РФ (с 89 до 54), ст. 159 УК РФ – на 20,6% (с 286 до 227), ст. 272 УК РФ – на 69,7 % (со 132 до 40). О</w:t>
      </w:r>
      <w:r w:rsidRPr="00C94E2F">
        <w:rPr>
          <w:rFonts w:ascii="Times New Roman" w:hAnsi="Times New Roman" w:cs="Times New Roman"/>
          <w:sz w:val="24"/>
          <w:szCs w:val="24"/>
        </w:rPr>
        <w:t xml:space="preserve">бщая раскрываемость преступлений данной категории в сравнении с АППГ осталась практически на том же уровне и составила 12,4%. </w:t>
      </w:r>
    </w:p>
    <w:p w:rsidR="00860BA1" w:rsidRPr="00C94E2F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E2F">
        <w:rPr>
          <w:rFonts w:ascii="Times New Roman" w:hAnsi="Times New Roman" w:cs="Times New Roman"/>
          <w:sz w:val="24"/>
          <w:szCs w:val="24"/>
        </w:rPr>
        <w:t>Безусловно, преступления</w:t>
      </w:r>
      <w:r w:rsidR="00C94E2F">
        <w:rPr>
          <w:rFonts w:ascii="Times New Roman" w:hAnsi="Times New Roman" w:cs="Times New Roman"/>
          <w:sz w:val="24"/>
          <w:szCs w:val="24"/>
        </w:rPr>
        <w:t>,</w:t>
      </w:r>
      <w:r w:rsidRPr="00C94E2F">
        <w:rPr>
          <w:rFonts w:ascii="Times New Roman" w:hAnsi="Times New Roman" w:cs="Times New Roman"/>
          <w:sz w:val="24"/>
          <w:szCs w:val="24"/>
        </w:rPr>
        <w:t xml:space="preserve"> совершаемые с использованием </w:t>
      </w:r>
      <w:proofErr w:type="gramStart"/>
      <w:r w:rsidRPr="00C94E2F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94E2F">
        <w:rPr>
          <w:rFonts w:ascii="Times New Roman" w:hAnsi="Times New Roman" w:cs="Times New Roman"/>
          <w:sz w:val="24"/>
          <w:szCs w:val="24"/>
        </w:rPr>
        <w:t>-технологий</w:t>
      </w:r>
      <w:proofErr w:type="gramEnd"/>
      <w:r w:rsidRPr="00C94E2F">
        <w:rPr>
          <w:rFonts w:ascii="Times New Roman" w:hAnsi="Times New Roman" w:cs="Times New Roman"/>
          <w:sz w:val="24"/>
          <w:szCs w:val="24"/>
        </w:rPr>
        <w:t xml:space="preserve"> негативно сказываются на состоянии оперативной обстановки на территории обслуживания ОМВД, с целью стабилизации которой, с населением АГО ведется активная профилактическая работа, которая будет продолжена и в 2026 году. Так, за 12 месяцев 2025 года распространено 17 039</w:t>
      </w:r>
      <w:r w:rsidR="00C94E2F">
        <w:rPr>
          <w:rFonts w:ascii="Times New Roman" w:hAnsi="Times New Roman" w:cs="Times New Roman"/>
          <w:sz w:val="24"/>
          <w:szCs w:val="24"/>
        </w:rPr>
        <w:t xml:space="preserve"> информаций (</w:t>
      </w:r>
      <w:r w:rsidRPr="00C94E2F">
        <w:rPr>
          <w:rFonts w:ascii="Times New Roman" w:hAnsi="Times New Roman" w:cs="Times New Roman"/>
          <w:sz w:val="24"/>
          <w:szCs w:val="24"/>
        </w:rPr>
        <w:t>-34,6%,</w:t>
      </w:r>
      <w:r w:rsidR="00C94E2F">
        <w:rPr>
          <w:rFonts w:ascii="Times New Roman" w:hAnsi="Times New Roman" w:cs="Times New Roman"/>
          <w:sz w:val="24"/>
          <w:szCs w:val="24"/>
        </w:rPr>
        <w:t xml:space="preserve"> </w:t>
      </w:r>
      <w:r w:rsidRPr="00C94E2F">
        <w:rPr>
          <w:rFonts w:ascii="Times New Roman" w:hAnsi="Times New Roman" w:cs="Times New Roman"/>
          <w:sz w:val="24"/>
          <w:szCs w:val="24"/>
        </w:rPr>
        <w:t>АППГ–26076) по противодействию преступлениям</w:t>
      </w:r>
      <w:r w:rsidR="00C94E2F">
        <w:rPr>
          <w:rFonts w:ascii="Times New Roman" w:hAnsi="Times New Roman" w:cs="Times New Roman"/>
          <w:sz w:val="24"/>
          <w:szCs w:val="24"/>
        </w:rPr>
        <w:t>,</w:t>
      </w:r>
      <w:r w:rsidRPr="00C94E2F">
        <w:rPr>
          <w:rFonts w:ascii="Times New Roman" w:hAnsi="Times New Roman" w:cs="Times New Roman"/>
          <w:sz w:val="24"/>
          <w:szCs w:val="24"/>
        </w:rPr>
        <w:t xml:space="preserve"> совершаемым с использованием </w:t>
      </w:r>
      <w:r w:rsidRPr="00C94E2F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C94E2F">
        <w:rPr>
          <w:rFonts w:ascii="Times New Roman" w:hAnsi="Times New Roman" w:cs="Times New Roman"/>
          <w:sz w:val="24"/>
          <w:szCs w:val="24"/>
        </w:rPr>
        <w:t>-технологий.</w:t>
      </w:r>
    </w:p>
    <w:p w:rsidR="00860BA1" w:rsidRPr="00C94E2F" w:rsidRDefault="00860BA1" w:rsidP="00C94E2F">
      <w:pPr>
        <w:pStyle w:val="ae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4E2F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C94E2F">
        <w:rPr>
          <w:rFonts w:ascii="Times New Roman" w:hAnsi="Times New Roman" w:cs="Times New Roman"/>
          <w:sz w:val="24"/>
          <w:szCs w:val="24"/>
        </w:rPr>
        <w:t xml:space="preserve">: распространено через почтовые ящики – 5 458, на информационных стендах жилых домов – 203, на информационных стендах мест массового пребывания граждан – 254, по месту жительства – 1 357, при направлении ответа гражданину о принятом решении по заявлению (обращению) – 9 767, внесено в СООП – 569.   </w:t>
      </w:r>
    </w:p>
    <w:p w:rsidR="00860BA1" w:rsidRPr="00860BA1" w:rsidRDefault="00860BA1" w:rsidP="00C94E2F">
      <w:pPr>
        <w:pStyle w:val="ae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BA1">
        <w:rPr>
          <w:rFonts w:ascii="Times New Roman" w:eastAsia="Calibri" w:hAnsi="Times New Roman" w:cs="Times New Roman"/>
          <w:sz w:val="24"/>
          <w:szCs w:val="24"/>
        </w:rPr>
        <w:t>Негативные тенденции</w:t>
      </w:r>
      <w:r w:rsidR="00C94E2F">
        <w:rPr>
          <w:rFonts w:ascii="Times New Roman" w:eastAsia="Calibri" w:hAnsi="Times New Roman" w:cs="Times New Roman"/>
          <w:sz w:val="24"/>
          <w:szCs w:val="24"/>
        </w:rPr>
        <w:t>,</w:t>
      </w: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 сформировавшиеся в 2025 году</w:t>
      </w:r>
      <w:r w:rsidR="00C94E2F">
        <w:rPr>
          <w:rFonts w:ascii="Times New Roman" w:eastAsia="Calibri" w:hAnsi="Times New Roman" w:cs="Times New Roman"/>
          <w:sz w:val="24"/>
          <w:szCs w:val="24"/>
        </w:rPr>
        <w:t>,</w:t>
      </w: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 приняты во внимание руководством ОМВД и в текущем отчетном периоде 2026 года принимаются активные меры, направленные на недопущение их дальнейшего развития и стабилизацию оперативной </w:t>
      </w:r>
      <w:r w:rsidRPr="00860B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обстановки.  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>В 2025 году личным составом Отдела продолжена реализация целей и задач в сфере профилактики правонарушений</w:t>
      </w:r>
      <w:r w:rsidRPr="00860B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осуществлялся комплекс мер, способствующих снижению уровня преступлений. </w:t>
      </w:r>
    </w:p>
    <w:p w:rsidR="00860BA1" w:rsidRPr="00860BA1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>Так, организована постоянная работа по осуществлению контроля за всеми категориями граждан</w:t>
      </w:r>
      <w:r w:rsidR="00C94E2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состоящих на профилактическом и списочном учетах</w:t>
      </w:r>
      <w:r w:rsidR="00C94E2F">
        <w:rPr>
          <w:rFonts w:ascii="Times New Roman" w:eastAsia="Calibri" w:hAnsi="Times New Roman" w:cs="Times New Roman"/>
          <w:color w:val="000000"/>
          <w:sz w:val="24"/>
          <w:szCs w:val="24"/>
        </w:rPr>
        <w:t>, а так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>же граждан</w:t>
      </w:r>
      <w:r w:rsidR="00C94E2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860B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контроль за поведением которых осуществляют участковые уполномоченные полиции. В прошедшем году сотрудниками полиции осуществлялся контроль за поведением более 1 тысячи человек.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Справочно</w:t>
      </w:r>
      <w:proofErr w:type="spellEnd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: на профилактических учетах ОМВД на конец года состояло 899 граждан, из них 187 лиц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освобожденных из мест лишения свободы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состоящих под административным надзором, 265 лиц условно-осужденных, 33 лица освобожденных условно-досрочно.         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На территории Артемовского городского округа расположено 7 участковых пунктов полиции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прием граждан проводится еженедельно 2 раза в неделю, а также 1 раз в месяц по субботам.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Справочно</w:t>
      </w:r>
      <w:proofErr w:type="spellEnd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: по штату -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39 сотрудников, 24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некомплект/АППГ 22. По спи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ску 15             </w:t>
      </w:r>
      <w:proofErr w:type="gramStart"/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3 - декрет,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командировка, 2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отпуск). В строю 8 сотрудников. УПП №1 ул. Каширская 30/1, УПП №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7 пер. Чуркина,12, ул. Михайловская,10 – не работают в связи с 11 вакантными участками.  УПП №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2 ул. Кирова,152, УПП №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5 ул. Кирова,1, УУП № 6 ул. Херсонская,11, УПП №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9 ул. Сахалинская,1-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проводится прием граждан.                                                                                 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рамках проведения индивидуальной профилактической работы сотрудниками полиции проведено более 5 700 проверок </w:t>
      </w:r>
      <w:proofErr w:type="spellStart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подучетных</w:t>
      </w:r>
      <w:proofErr w:type="spellEnd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лиц. По ре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зультатам проведенной работы, к 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лицам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нарушающим запреты и ограничения, определенные им законом в соответствии с их правовым положением приняты дополнительные меры.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Справочно</w:t>
      </w:r>
      <w:proofErr w:type="spellEnd"/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: составлено 115 протоколов по ст. 19.24 КоАП РФ, в суды направлено 6 ходатайств о продлении срока административного надзора, которые удо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влетворены в полном объеме, так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же в суды направлено 13 заявлений об установлении административного надзора, по инициативе ОМВД в отношении 18 лиц судами установлено 32 дополнительных административных ограничения.  </w:t>
      </w:r>
    </w:p>
    <w:p w:rsidR="00860BA1" w:rsidRPr="0074448C" w:rsidRDefault="00860BA1" w:rsidP="00860BA1">
      <w:pPr>
        <w:pStyle w:val="ae"/>
        <w:tabs>
          <w:tab w:val="left" w:pos="85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Несмотря на принимаемые меры профилактического характера, направленные в том числе на контроль за уровнем рецидивной преступности, не удалось добиться снижения общего числа преступлений, совершенных лицами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ранее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соверши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>вшими преступления</w:t>
      </w:r>
      <w:r w:rsidR="0074448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увеличение на 1,3% (с 398 до 403), на 1,7% больше преступлений совершено лицами ранее судимыми (с 234 до 238), однако на 27,8% снизилось число преступлений, совершенных лицами условно-осужденными (с 23 до 18).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Поскольку одним из основных показателей оперативно-служебной деятельности органов внутренних дел является раскрываемость совершенных преступлений, необходимо отметить, что за анализируемый период в ОМВД России по г. Артему процент раскрываемости преступлений вырос </w:t>
      </w:r>
      <w:r w:rsidRPr="007444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7,5 % и составил 42,7%</w:t>
      </w:r>
      <w:r w:rsidR="00744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48C">
        <w:rPr>
          <w:rFonts w:ascii="Times New Roman" w:eastAsia="Times New Roman" w:hAnsi="Times New Roman" w:cs="Times New Roman"/>
          <w:sz w:val="24"/>
          <w:szCs w:val="24"/>
          <w:lang w:eastAsia="ru-RU"/>
        </w:rPr>
        <w:t>(АППГ – 35,2%)</w:t>
      </w:r>
      <w:r w:rsidRPr="007444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48C">
        <w:rPr>
          <w:rFonts w:ascii="Times New Roman" w:eastAsia="Calibri" w:hAnsi="Times New Roman" w:cs="Times New Roman"/>
          <w:sz w:val="24"/>
          <w:szCs w:val="24"/>
        </w:rPr>
        <w:t>За прошедший год подразделениями полиции (по охране общественного порядка) ОМВД раскрыто 87 преступлений, оперативными подразделениями полиции раскрыто 336 преступлений.</w:t>
      </w:r>
    </w:p>
    <w:p w:rsidR="00860BA1" w:rsidRPr="0074448C" w:rsidRDefault="00860BA1" w:rsidP="0074448C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48C">
        <w:rPr>
          <w:rFonts w:ascii="Times New Roman" w:eastAsia="Calibri" w:hAnsi="Times New Roman" w:cs="Times New Roman"/>
          <w:sz w:val="24"/>
          <w:szCs w:val="24"/>
        </w:rPr>
        <w:t>По итогам работы за январь-декабрь 2025 года окончено расследований по 456/АППГ-399 (+14,3%) преступлениям.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60BA1">
        <w:rPr>
          <w:rFonts w:ascii="Times New Roman" w:eastAsia="Calibri" w:hAnsi="Times New Roman" w:cs="Times New Roman"/>
          <w:sz w:val="24"/>
          <w:szCs w:val="24"/>
        </w:rPr>
        <w:t xml:space="preserve">За 12 месяцев 2025 года в производстве следственного отдела находилось </w:t>
      </w:r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1 080 уголовных дел, окончено производством 198 уголовных дел, </w:t>
      </w:r>
      <w:r w:rsidRPr="00744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175 </w:t>
      </w:r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из которых направлены в суд. Предварительное следствие приостановлено по 670 уголовным делам. </w:t>
      </w:r>
      <w:r w:rsidRPr="00744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производстве отдела дознания находилось 643 уголовных дела, окончено производством 258 уголовных дела, 225 из которых направлены в суд. Дознание приостановлено по 265 уголовным делам.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4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Не достаточно высокие результаты в раскрытии и расследовании уголовных дел отчасти объясняются осложнением производства следственных действий в связи с убытием фигурантов уголовных дел на СВО.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44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12 месяцев 2025 года наблюдается положительная динамика окончания производства по преступлениям прошлых лет. За отчетный период р</w:t>
      </w:r>
      <w:r w:rsidRPr="007444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аскрыто 50 преступлений указанной категории, что на 28% больше в сравнении с аналогичным периодом прошлого года (АППГ –39).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В целях повышения эффективности раскрытия преступлений, ежедневно на инструктажах и разводах личный состав Отдела ориентируется на задержание лиц, находящихся в розыске. Всего за январь – декабрь 2025 года разыскивалось 190 преступников                 </w:t>
      </w:r>
      <w:proofErr w:type="gramStart"/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+92%, АППГ – 99), число задержанных лиц, находящихся в розыске составило 94/АППГ- 49 человек. </w:t>
      </w:r>
    </w:p>
    <w:p w:rsidR="00860BA1" w:rsidRPr="0074448C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48C">
        <w:rPr>
          <w:rFonts w:ascii="Times New Roman" w:eastAsia="Calibri" w:hAnsi="Times New Roman" w:cs="Times New Roman"/>
          <w:sz w:val="24"/>
          <w:szCs w:val="24"/>
        </w:rPr>
        <w:t>В анализируемый период на территории обслуживания наблюдается рост числа зарегистрированных преступлений, связанных с оборотом и потреблением наркотических средств и психотропных веществ. Так, за 12 месяцев 2025 года зарегистрировано 143 преступления данной категории (+49%, АППГ – 96), окончено производством и направлено в суд 65 уголовных дел, что на 62% больше, чем за аналогичный период прошлого года (АППГ-40). Преступлений</w:t>
      </w:r>
      <w:r w:rsidR="0074448C">
        <w:rPr>
          <w:rFonts w:ascii="Times New Roman" w:eastAsia="Calibri" w:hAnsi="Times New Roman" w:cs="Times New Roman"/>
          <w:sz w:val="24"/>
          <w:szCs w:val="24"/>
        </w:rPr>
        <w:t>,</w:t>
      </w:r>
      <w:r w:rsidRPr="0074448C">
        <w:rPr>
          <w:rFonts w:ascii="Times New Roman" w:eastAsia="Calibri" w:hAnsi="Times New Roman" w:cs="Times New Roman"/>
          <w:sz w:val="24"/>
          <w:szCs w:val="24"/>
        </w:rPr>
        <w:t xml:space="preserve"> связанных со сбытом наркотических средств зарегистрировано 99 (+76,8%, АППГ – 56), окончено производством и направлено в суд 26 уголовных дел данной категории, что в три раза больше, чем в прошлом году (АППГ-9). Сотрудниками ОМВД составлено 118 (АППГ-79, +49,4%) протоколов об административных правонарушениях по </w:t>
      </w:r>
      <w:r w:rsidRPr="007444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линии НОН. </w:t>
      </w:r>
      <w:r w:rsidRPr="0074448C">
        <w:rPr>
          <w:rFonts w:ascii="Times New Roman" w:hAnsi="Times New Roman" w:cs="Times New Roman"/>
          <w:sz w:val="24"/>
          <w:szCs w:val="24"/>
        </w:rPr>
        <w:t>В отчетном периоде 2025 года, улучшены результаты работы Отдела, направленные на изъятие из незаконного оборота наркотических средств и психотропных веществ: сотрудниками подразделения ОНК изъято 22 кг. 592 гр. наркотических средств, что на 106,6% больше объема наркотических средств</w:t>
      </w:r>
      <w:r w:rsidR="003F034E">
        <w:rPr>
          <w:rFonts w:ascii="Times New Roman" w:hAnsi="Times New Roman" w:cs="Times New Roman"/>
          <w:sz w:val="24"/>
          <w:szCs w:val="24"/>
        </w:rPr>
        <w:t>,</w:t>
      </w:r>
      <w:r w:rsidRPr="0074448C">
        <w:rPr>
          <w:rFonts w:ascii="Times New Roman" w:hAnsi="Times New Roman" w:cs="Times New Roman"/>
          <w:sz w:val="24"/>
          <w:szCs w:val="24"/>
        </w:rPr>
        <w:t xml:space="preserve"> изъятых в аналогичном периоде 2024 года (АППГ – 10 кг.933 гр.). За 12 месяцев 2025 года проведено 52 профилактических мероприятия антинаркотической направленности с охватом 5026 человек.</w:t>
      </w:r>
    </w:p>
    <w:p w:rsidR="00860BA1" w:rsidRPr="003F034E" w:rsidRDefault="00860BA1" w:rsidP="00860BA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4E">
        <w:rPr>
          <w:rFonts w:ascii="Times New Roman" w:hAnsi="Times New Roman" w:cs="Times New Roman"/>
          <w:sz w:val="24"/>
          <w:szCs w:val="24"/>
        </w:rPr>
        <w:t>Проведена значительная работа по линии миграции: по месту временного пребывания поставлено на миграционный учет 23 206 ИГ (+5,7%, АППГ – 21 945).</w:t>
      </w:r>
      <w:r w:rsidRPr="003F03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34E">
        <w:rPr>
          <w:rFonts w:ascii="Times New Roman" w:hAnsi="Times New Roman" w:cs="Times New Roman"/>
          <w:sz w:val="24"/>
          <w:szCs w:val="24"/>
        </w:rPr>
        <w:t>Подразделением ОВМ за отчетный период проведено 128 мероприятий. По ст. 18.8, 18.10 КоАП РФ к административной ответственности привлечено 854 ИГ (АППГ – 648, +31,8%).</w:t>
      </w:r>
    </w:p>
    <w:p w:rsidR="00860BA1" w:rsidRPr="003F034E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34E">
        <w:rPr>
          <w:rFonts w:ascii="Times New Roman" w:eastAsia="Calibri" w:hAnsi="Times New Roman" w:cs="Times New Roman"/>
          <w:sz w:val="24"/>
          <w:szCs w:val="24"/>
        </w:rPr>
        <w:t>Что касается работы полиции по контролю за соблюдением требований административного законодательства Р</w:t>
      </w:r>
      <w:r w:rsidR="003F034E">
        <w:rPr>
          <w:rFonts w:ascii="Times New Roman" w:eastAsia="Calibri" w:hAnsi="Times New Roman" w:cs="Times New Roman"/>
          <w:sz w:val="24"/>
          <w:szCs w:val="24"/>
        </w:rPr>
        <w:t xml:space="preserve">оссийской </w:t>
      </w:r>
      <w:r w:rsidRPr="003F034E">
        <w:rPr>
          <w:rFonts w:ascii="Times New Roman" w:eastAsia="Calibri" w:hAnsi="Times New Roman" w:cs="Times New Roman"/>
          <w:sz w:val="24"/>
          <w:szCs w:val="24"/>
        </w:rPr>
        <w:t>Ф</w:t>
      </w:r>
      <w:r w:rsidR="003F034E">
        <w:rPr>
          <w:rFonts w:ascii="Times New Roman" w:eastAsia="Calibri" w:hAnsi="Times New Roman" w:cs="Times New Roman"/>
          <w:sz w:val="24"/>
          <w:szCs w:val="24"/>
        </w:rPr>
        <w:t>едерации</w:t>
      </w:r>
      <w:r w:rsidRPr="003F034E">
        <w:rPr>
          <w:rFonts w:ascii="Times New Roman" w:eastAsia="Calibri" w:hAnsi="Times New Roman" w:cs="Times New Roman"/>
          <w:sz w:val="24"/>
          <w:szCs w:val="24"/>
        </w:rPr>
        <w:t>, то в 2025 году на территории обслуживания зарегистрировано 3 098 административных правонарушения, пресеченных сотрудниками ОМВД. За различные правонарушения (включая нарушения в области миграционного законодательства и дорожного движения) к ответственности привлечено 11 343 лица (АППГ-12434).</w:t>
      </w:r>
    </w:p>
    <w:p w:rsidR="00860BA1" w:rsidRPr="003F034E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34E">
        <w:rPr>
          <w:rFonts w:ascii="Times New Roman" w:eastAsia="Calibri" w:hAnsi="Times New Roman" w:cs="Times New Roman"/>
          <w:sz w:val="24"/>
          <w:szCs w:val="24"/>
        </w:rPr>
        <w:t>За отчетный период сотрудниками ОМВД по результатам проведенных мероприятий в сфере незаконного оборота алкогольной и спиртосодержащей продукции пресечено 28 административных правонарушения (АППГ – 24). Из незаконного оборота выведено                         1 288,42 литра алкогольной продукции на 197 475 рублей.</w:t>
      </w:r>
    </w:p>
    <w:p w:rsidR="00860BA1" w:rsidRPr="003F034E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Число вынесенных должностными лицами ОМВД постановлений по делам об административных правонарушениях по итогам 12 месяцев 2025 года составило 1 566; число протоколов, направленных для принятия решения в суд составило 1 543. Сумма наложенных штрафов за различные административные правонарушения увеличилась на 28,8 % и составила 22 059 800 рублей (АППГ – 17 124 600 рублей); </w:t>
      </w:r>
      <w:proofErr w:type="gramStart"/>
      <w:r w:rsidRPr="003F034E">
        <w:rPr>
          <w:rFonts w:ascii="Times New Roman" w:eastAsia="Calibri" w:hAnsi="Times New Roman" w:cs="Times New Roman"/>
          <w:sz w:val="24"/>
          <w:szCs w:val="24"/>
        </w:rPr>
        <w:t>сумма</w:t>
      </w:r>
      <w:proofErr w:type="gramEnd"/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 поступившая в бюджет составила 17 836 900</w:t>
      </w:r>
      <w:r w:rsidR="003F034E">
        <w:rPr>
          <w:rFonts w:ascii="Times New Roman" w:eastAsia="Calibri" w:hAnsi="Times New Roman" w:cs="Times New Roman"/>
          <w:sz w:val="24"/>
          <w:szCs w:val="24"/>
        </w:rPr>
        <w:t xml:space="preserve"> рублей </w:t>
      </w:r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(+17,8%, АППГ – 15 141 000 рублей). Общий процент </w:t>
      </w:r>
      <w:proofErr w:type="spellStart"/>
      <w:r w:rsidRPr="003F034E">
        <w:rPr>
          <w:rFonts w:ascii="Times New Roman" w:eastAsia="Calibri" w:hAnsi="Times New Roman" w:cs="Times New Roman"/>
          <w:sz w:val="24"/>
          <w:szCs w:val="24"/>
        </w:rPr>
        <w:t>взыскаемости</w:t>
      </w:r>
      <w:proofErr w:type="spellEnd"/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 составил 80,9% (АППГ – 88,4%).</w:t>
      </w:r>
    </w:p>
    <w:p w:rsidR="00860BA1" w:rsidRPr="003F034E" w:rsidRDefault="00860BA1" w:rsidP="009C188C">
      <w:pPr>
        <w:pStyle w:val="ae"/>
        <w:widowControl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34E">
        <w:rPr>
          <w:rFonts w:ascii="Times New Roman" w:eastAsia="Calibri" w:hAnsi="Times New Roman" w:cs="Times New Roman"/>
          <w:sz w:val="24"/>
          <w:szCs w:val="24"/>
        </w:rPr>
        <w:t>По итогам 2025 года наблюдается рост числа иностранных граждан</w:t>
      </w:r>
      <w:r w:rsidR="009C188C">
        <w:rPr>
          <w:rFonts w:ascii="Times New Roman" w:eastAsia="Calibri" w:hAnsi="Times New Roman" w:cs="Times New Roman"/>
          <w:sz w:val="24"/>
          <w:szCs w:val="24"/>
        </w:rPr>
        <w:t xml:space="preserve"> (далее - ИГ),</w:t>
      </w:r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 поставленных на учет по месту временного пребывания на территории АГО на 4,5 </w:t>
      </w:r>
      <w:r w:rsidRPr="003F034E">
        <w:rPr>
          <w:rFonts w:ascii="Times New Roman" w:hAnsi="Times New Roman" w:cs="Times New Roman"/>
          <w:sz w:val="24"/>
          <w:szCs w:val="24"/>
        </w:rPr>
        <w:t>% (с 21 945 до 23 206).</w:t>
      </w:r>
      <w:r w:rsidRPr="003F034E">
        <w:rPr>
          <w:rFonts w:ascii="Times New Roman" w:eastAsia="Calibri" w:hAnsi="Times New Roman" w:cs="Times New Roman"/>
          <w:sz w:val="24"/>
          <w:szCs w:val="24"/>
        </w:rPr>
        <w:t xml:space="preserve"> Несмотря на контроль за соблюдением миграционного законодательства, произошел рост преступлений, совершенных ИГ на 29,2 % (с 24 до 31), в отношении ИГ совершено 15/АППГ-13 преступлений (рост 15,4%). </w:t>
      </w:r>
    </w:p>
    <w:p w:rsidR="00860BA1" w:rsidRPr="009C188C" w:rsidRDefault="00860BA1" w:rsidP="009C188C">
      <w:pPr>
        <w:pStyle w:val="ae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88C">
        <w:rPr>
          <w:rFonts w:ascii="Times New Roman" w:hAnsi="Times New Roman" w:cs="Times New Roman"/>
          <w:sz w:val="24"/>
          <w:szCs w:val="24"/>
        </w:rPr>
        <w:t>Личным составом ОМВД проведено 128 мероприятий</w:t>
      </w:r>
      <w:r w:rsidR="009C188C" w:rsidRPr="009C188C">
        <w:rPr>
          <w:rFonts w:ascii="Times New Roman" w:hAnsi="Times New Roman" w:cs="Times New Roman"/>
          <w:sz w:val="24"/>
          <w:szCs w:val="24"/>
        </w:rPr>
        <w:t>,</w:t>
      </w:r>
      <w:r w:rsidRPr="009C188C">
        <w:rPr>
          <w:rFonts w:ascii="Times New Roman" w:hAnsi="Times New Roman" w:cs="Times New Roman"/>
          <w:sz w:val="24"/>
          <w:szCs w:val="24"/>
        </w:rPr>
        <w:t xml:space="preserve"> направленных на выявление и пресечение фактов нарушения миграционного законодательства (АППГ – 100, рост на 28 %).</w:t>
      </w:r>
    </w:p>
    <w:p w:rsidR="00860BA1" w:rsidRPr="009C188C" w:rsidRDefault="00860BA1" w:rsidP="009C188C">
      <w:pPr>
        <w:pStyle w:val="ae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88C">
        <w:rPr>
          <w:rFonts w:ascii="Times New Roman" w:hAnsi="Times New Roman" w:cs="Times New Roman"/>
          <w:sz w:val="24"/>
          <w:szCs w:val="24"/>
        </w:rPr>
        <w:t>Справ</w:t>
      </w:r>
      <w:r w:rsidR="009C188C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="009C188C">
        <w:rPr>
          <w:rFonts w:ascii="Times New Roman" w:hAnsi="Times New Roman" w:cs="Times New Roman"/>
          <w:sz w:val="24"/>
          <w:szCs w:val="24"/>
        </w:rPr>
        <w:t xml:space="preserve">: в ходе проведения мероприятий </w:t>
      </w:r>
      <w:r w:rsidRPr="009C188C">
        <w:rPr>
          <w:rFonts w:ascii="Times New Roman" w:hAnsi="Times New Roman" w:cs="Times New Roman"/>
          <w:sz w:val="24"/>
          <w:szCs w:val="24"/>
        </w:rPr>
        <w:t xml:space="preserve">проверено 2 объекта строительства (-83%, </w:t>
      </w:r>
      <w:r w:rsidRPr="009C188C">
        <w:rPr>
          <w:rFonts w:ascii="Times New Roman" w:hAnsi="Times New Roman" w:cs="Times New Roman"/>
          <w:sz w:val="24"/>
          <w:szCs w:val="24"/>
        </w:rPr>
        <w:lastRenderedPageBreak/>
        <w:t xml:space="preserve">АППГ – 12), 50 мест пребывания (проживания) иностранных граждан (АППГ – 47, +6,3%), 3 объекта транспортной инфраструктуры (-40%, АППГ – 5), 37 торговых объекта (АППГ – 32), 1 объект бытового обслуживания (АППГ – 1), 2 промышленных предприятия (АППГ – 3).  Вынесено решений о сокращении срока временного пребывания -78/АППГ-289, направлено представлений о </w:t>
      </w:r>
      <w:proofErr w:type="spellStart"/>
      <w:r w:rsidRPr="009C188C">
        <w:rPr>
          <w:rFonts w:ascii="Times New Roman" w:hAnsi="Times New Roman" w:cs="Times New Roman"/>
          <w:sz w:val="24"/>
          <w:szCs w:val="24"/>
        </w:rPr>
        <w:t>неразрешении</w:t>
      </w:r>
      <w:proofErr w:type="spellEnd"/>
      <w:r w:rsidRPr="009C188C">
        <w:rPr>
          <w:rFonts w:ascii="Times New Roman" w:hAnsi="Times New Roman" w:cs="Times New Roman"/>
          <w:sz w:val="24"/>
          <w:szCs w:val="24"/>
        </w:rPr>
        <w:t xml:space="preserve"> въезда в РФ-512/АППГ-667, вынесено решений об административном выдворении -118/АППГ-31.  </w:t>
      </w:r>
    </w:p>
    <w:p w:rsidR="00860BA1" w:rsidRPr="009C18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88C">
        <w:rPr>
          <w:rFonts w:ascii="Times New Roman" w:eastAsia="Calibri" w:hAnsi="Times New Roman" w:cs="Times New Roman"/>
          <w:sz w:val="24"/>
          <w:szCs w:val="24"/>
        </w:rPr>
        <w:t>Что касается дорожно-транспортной дисциплины, за 12 месяцев 2025 года на дорогах АГО зарегистрировано 105 учетных дорожно-транспортных происшествия (+2,9%, АППГ – 102). В результате ДТП погибло 14 граждан (АППГ – 14). Число дорожно-транспортных происшествий в результате которых пострадали дети возросло и составило 19 ДТП (-15,8%, АППГ – 16), в результате ДТП ни один ребенок не погиб (АППГ – 0).  В целом травматизм в результате дорожно-транспортных происшествий снижен на 12,9%, в результате ДТП ранения получили 147 участника дорожного</w:t>
      </w:r>
      <w:r w:rsidR="009C188C">
        <w:rPr>
          <w:rFonts w:ascii="Times New Roman" w:eastAsia="Calibri" w:hAnsi="Times New Roman" w:cs="Times New Roman"/>
          <w:sz w:val="24"/>
          <w:szCs w:val="24"/>
        </w:rPr>
        <w:t xml:space="preserve"> движения </w:t>
      </w:r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(АППГ – 128). </w:t>
      </w:r>
    </w:p>
    <w:p w:rsidR="00860BA1" w:rsidRPr="009C188C" w:rsidRDefault="00860BA1" w:rsidP="009C188C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88C">
        <w:rPr>
          <w:rFonts w:ascii="Times New Roman" w:eastAsia="Calibri" w:hAnsi="Times New Roman" w:cs="Times New Roman"/>
          <w:sz w:val="24"/>
          <w:szCs w:val="24"/>
        </w:rPr>
        <w:t>С целью снижения количества ДТП и тяжести их последствий, руководящим составом Госавтоинспекции ОМВД на постоянной основе проводятся профилактич</w:t>
      </w:r>
      <w:r w:rsidR="009C188C">
        <w:rPr>
          <w:rFonts w:ascii="Times New Roman" w:eastAsia="Calibri" w:hAnsi="Times New Roman" w:cs="Times New Roman"/>
          <w:sz w:val="24"/>
          <w:szCs w:val="24"/>
        </w:rPr>
        <w:t>еские рейдовые мероприятия, так</w:t>
      </w:r>
      <w:r w:rsidRPr="009C188C">
        <w:rPr>
          <w:rFonts w:ascii="Times New Roman" w:eastAsia="Calibri" w:hAnsi="Times New Roman" w:cs="Times New Roman"/>
          <w:sz w:val="24"/>
          <w:szCs w:val="24"/>
        </w:rPr>
        <w:t>же личный состав ОР ДПС Госавтоинспекции ОМВД России по г. Артему проводит профилактические разъяснительные беседы со всеми участниками дорожного движения, в том числе</w:t>
      </w:r>
      <w:r w:rsidR="009C188C">
        <w:rPr>
          <w:rFonts w:ascii="Times New Roman" w:eastAsia="Calibri" w:hAnsi="Times New Roman" w:cs="Times New Roman"/>
          <w:sz w:val="24"/>
          <w:szCs w:val="24"/>
        </w:rPr>
        <w:t>,</w:t>
      </w:r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 направленные на предупреждение ДТП с участием мототранспорта. За 12 месяцев 2025 года отделом Госавтоинспекции ОМВД России по г. Артему организовано и проведено 79 лекций и бесед по безопасности дорожного движения и профилактике детского дорожно-транспортного травматизма, выпущено 136 информаций в СМИ. Проведено 19 рейдовых мероприятий, в ходе которых выявлено 42 нарушения ПДД, из них 12-допущены несовершеннолетними лицами, вынесено 27 определений о возбуждении дела об АП. Всего за 2025 год пресечено 80 административных правонарушений, совершенных водителями </w:t>
      </w:r>
      <w:proofErr w:type="spellStart"/>
      <w:r w:rsidRPr="009C188C">
        <w:rPr>
          <w:rFonts w:ascii="Times New Roman" w:eastAsia="Calibri" w:hAnsi="Times New Roman" w:cs="Times New Roman"/>
          <w:sz w:val="24"/>
          <w:szCs w:val="24"/>
        </w:rPr>
        <w:t>мототранспортных</w:t>
      </w:r>
      <w:proofErr w:type="spellEnd"/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 средств, из них 25-несовершеннолнтними лицами. На СВЗТ помещено 27 </w:t>
      </w:r>
      <w:proofErr w:type="spellStart"/>
      <w:r w:rsidRPr="009C188C">
        <w:rPr>
          <w:rFonts w:ascii="Times New Roman" w:eastAsia="Calibri" w:hAnsi="Times New Roman" w:cs="Times New Roman"/>
          <w:sz w:val="24"/>
          <w:szCs w:val="24"/>
        </w:rPr>
        <w:t>мототранспортных</w:t>
      </w:r>
      <w:proofErr w:type="spellEnd"/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 средств. </w:t>
      </w:r>
    </w:p>
    <w:p w:rsidR="00860BA1" w:rsidRPr="009C188C" w:rsidRDefault="00860BA1" w:rsidP="009C188C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За январь-декабрь 2025 </w:t>
      </w:r>
      <w:r w:rsidR="009C188C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9C188C">
        <w:rPr>
          <w:rFonts w:ascii="Times New Roman" w:eastAsia="Calibri" w:hAnsi="Times New Roman" w:cs="Times New Roman"/>
          <w:sz w:val="24"/>
          <w:szCs w:val="24"/>
        </w:rPr>
        <w:t>выявлено 6 687 нарушений ПДД, из них 198 правонарушений связано с управлением ТС в состоянии опьянения, 476 фактов управления ТС без права управления, 375 фактов нарушения ПДД пешеходами.</w:t>
      </w:r>
    </w:p>
    <w:p w:rsidR="00860BA1" w:rsidRPr="009C18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За 12 месяцев 2025 года зарегистрировано 57 ДТП, где при осмотре места происшествия были выявлены и зафиксированы недостатки улично-дорожной сети, сопутствующие или повлиявшие на их совершение. В отчетном периоде 2025 года за нарушения правил содержания и ремонта дорог, дорожных сооружений и ж/д переездов по ст. 12.34 КоАП РФ возбуждено 4 административных дела в отношении юридических лиц, выдано 61 требование об устранении выявленных недостатков. </w:t>
      </w:r>
    </w:p>
    <w:p w:rsidR="00860BA1" w:rsidRPr="009C188C" w:rsidRDefault="006E6BC8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860BA1" w:rsidRPr="009C188C">
        <w:rPr>
          <w:rFonts w:ascii="Times New Roman" w:eastAsia="Calibri" w:hAnsi="Times New Roman" w:cs="Times New Roman"/>
          <w:sz w:val="24"/>
          <w:szCs w:val="24"/>
        </w:rPr>
        <w:t>Резюмируя итоги оперативно-служебной деятельности ОМВД за 2025 год, необходимо отметить, что в целом оперативная обстановка на территории обслуживания остается стабильной и не претерпевает серьезных изменений. Личный состав отдела своевременно реагирует на возникающие негативные тенденции, благодаря чему последние удается купировать и не давать дальнейшего развития. Работа Дежурной части находится на контроле, контроль в течении дня осуществляется начальником ДЧ и мной лично в течении дня, круглосуточно ведется со стороны ответственного от руководства ОМВД России по г. Артему, УМВД России по Приморскому краю и сотрудников прокуратуры. По результатам проверок 3 сотрудника ДЧ привлечено к дисциплинарной ответственности за нарушения УРД. В ходе мониторинга социальных сетей с начала текущего года публикаций о невозможности дозвониться в ДЧ в СМИ не выявлено.</w:t>
      </w:r>
    </w:p>
    <w:p w:rsidR="00860BA1" w:rsidRPr="009C18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88C">
        <w:rPr>
          <w:rFonts w:ascii="Times New Roman" w:eastAsia="Calibri" w:hAnsi="Times New Roman" w:cs="Times New Roman"/>
          <w:sz w:val="24"/>
          <w:szCs w:val="24"/>
        </w:rPr>
        <w:t>Вышеуказанные показатели работы ОМВД России по г. Артему удалось достичь, несмотря на постоянное увеличение некомплекта личного состава и</w:t>
      </w:r>
      <w:r w:rsidRPr="009C18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осложнение оперативной обстановки вызванной проведением специальной военной операции.</w:t>
      </w:r>
    </w:p>
    <w:p w:rsidR="00860BA1" w:rsidRPr="009C188C" w:rsidRDefault="00860BA1" w:rsidP="00860BA1">
      <w:pPr>
        <w:pStyle w:val="ae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9C188C">
        <w:rPr>
          <w:rFonts w:ascii="Times New Roman" w:eastAsia="Calibri" w:hAnsi="Times New Roman" w:cs="Times New Roman"/>
          <w:sz w:val="24"/>
          <w:szCs w:val="24"/>
        </w:rPr>
        <w:t>Справочно</w:t>
      </w:r>
      <w:proofErr w:type="spellEnd"/>
      <w:r w:rsidRPr="009C188C">
        <w:rPr>
          <w:rFonts w:ascii="Times New Roman" w:eastAsia="Calibri" w:hAnsi="Times New Roman" w:cs="Times New Roman"/>
          <w:sz w:val="24"/>
          <w:szCs w:val="24"/>
        </w:rPr>
        <w:t xml:space="preserve">: по состоянию 01.01.2026 штатная численность ОМВД составила 488 единиц (-2%, АППГ – 498), некомплект составил 192 единицы (+3,8%, </w:t>
      </w:r>
      <w:r w:rsidRPr="009C18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АППГ – 185), что составляет 39</w:t>
      </w:r>
      <w:r w:rsidRPr="009C188C">
        <w:rPr>
          <w:rFonts w:ascii="Times New Roman" w:eastAsia="Calibri" w:hAnsi="Times New Roman" w:cs="Times New Roman"/>
          <w:sz w:val="24"/>
          <w:szCs w:val="24"/>
        </w:rPr>
        <w:t>,3</w:t>
      </w:r>
      <w:r w:rsidRPr="009C18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% от штатной ч</w:t>
      </w:r>
      <w:r w:rsidR="006E6B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исленности Отдела </w:t>
      </w:r>
      <w:r w:rsidRPr="009C18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(АППГ – 37,1%). </w:t>
      </w: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0BA1" w:rsidRDefault="00860BA1" w:rsidP="001847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60BA1" w:rsidSect="00860BA1">
      <w:headerReference w:type="default" r:id="rId8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28A" w:rsidRDefault="007E728A" w:rsidP="00076B99">
      <w:pPr>
        <w:spacing w:after="0" w:line="240" w:lineRule="auto"/>
      </w:pPr>
      <w:r>
        <w:separator/>
      </w:r>
    </w:p>
  </w:endnote>
  <w:endnote w:type="continuationSeparator" w:id="0">
    <w:p w:rsidR="007E728A" w:rsidRDefault="007E728A" w:rsidP="0007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28A" w:rsidRDefault="007E728A" w:rsidP="00076B99">
      <w:pPr>
        <w:spacing w:after="0" w:line="240" w:lineRule="auto"/>
      </w:pPr>
      <w:r>
        <w:separator/>
      </w:r>
    </w:p>
  </w:footnote>
  <w:footnote w:type="continuationSeparator" w:id="0">
    <w:p w:rsidR="007E728A" w:rsidRDefault="007E728A" w:rsidP="0007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986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F45E3" w:rsidRPr="0011704F" w:rsidRDefault="00DF45E3">
        <w:pPr>
          <w:pStyle w:val="a7"/>
          <w:jc w:val="center"/>
          <w:rPr>
            <w:rFonts w:ascii="Times New Roman" w:hAnsi="Times New Roman" w:cs="Times New Roman"/>
          </w:rPr>
        </w:pPr>
        <w:r w:rsidRPr="0011704F">
          <w:rPr>
            <w:rFonts w:ascii="Times New Roman" w:hAnsi="Times New Roman" w:cs="Times New Roman"/>
          </w:rPr>
          <w:fldChar w:fldCharType="begin"/>
        </w:r>
        <w:r w:rsidRPr="0011704F">
          <w:rPr>
            <w:rFonts w:ascii="Times New Roman" w:hAnsi="Times New Roman" w:cs="Times New Roman"/>
          </w:rPr>
          <w:instrText>PAGE   \* MERGEFORMAT</w:instrText>
        </w:r>
        <w:r w:rsidRPr="0011704F">
          <w:rPr>
            <w:rFonts w:ascii="Times New Roman" w:hAnsi="Times New Roman" w:cs="Times New Roman"/>
          </w:rPr>
          <w:fldChar w:fldCharType="separate"/>
        </w:r>
        <w:r w:rsidR="00866315">
          <w:rPr>
            <w:rFonts w:ascii="Times New Roman" w:hAnsi="Times New Roman" w:cs="Times New Roman"/>
            <w:noProof/>
          </w:rPr>
          <w:t>8</w:t>
        </w:r>
        <w:r w:rsidRPr="0011704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327A2"/>
    <w:multiLevelType w:val="hybridMultilevel"/>
    <w:tmpl w:val="664E4ACE"/>
    <w:lvl w:ilvl="0" w:tplc="E6004C10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42155995"/>
    <w:multiLevelType w:val="hybridMultilevel"/>
    <w:tmpl w:val="D35C2912"/>
    <w:lvl w:ilvl="0" w:tplc="E6004C1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1BB"/>
    <w:rsid w:val="0000288C"/>
    <w:rsid w:val="00005423"/>
    <w:rsid w:val="00011A97"/>
    <w:rsid w:val="000157F2"/>
    <w:rsid w:val="00076B99"/>
    <w:rsid w:val="000A0986"/>
    <w:rsid w:val="000B0D7D"/>
    <w:rsid w:val="000D0482"/>
    <w:rsid w:val="00114A41"/>
    <w:rsid w:val="0011704F"/>
    <w:rsid w:val="00122981"/>
    <w:rsid w:val="001235EE"/>
    <w:rsid w:val="00131A2B"/>
    <w:rsid w:val="00157E32"/>
    <w:rsid w:val="0016153C"/>
    <w:rsid w:val="00162AF4"/>
    <w:rsid w:val="00163AD8"/>
    <w:rsid w:val="00173582"/>
    <w:rsid w:val="001779A6"/>
    <w:rsid w:val="00184760"/>
    <w:rsid w:val="001A5088"/>
    <w:rsid w:val="001B2A8A"/>
    <w:rsid w:val="001C00F7"/>
    <w:rsid w:val="001C5017"/>
    <w:rsid w:val="001D22D5"/>
    <w:rsid w:val="001D5D4F"/>
    <w:rsid w:val="001E572B"/>
    <w:rsid w:val="001F3204"/>
    <w:rsid w:val="002050F8"/>
    <w:rsid w:val="002356DE"/>
    <w:rsid w:val="002368CC"/>
    <w:rsid w:val="002551D5"/>
    <w:rsid w:val="002552D8"/>
    <w:rsid w:val="00256EB3"/>
    <w:rsid w:val="002A6987"/>
    <w:rsid w:val="002B2344"/>
    <w:rsid w:val="002C1137"/>
    <w:rsid w:val="002C7241"/>
    <w:rsid w:val="002E12CB"/>
    <w:rsid w:val="002F0635"/>
    <w:rsid w:val="002F1E68"/>
    <w:rsid w:val="002F57F5"/>
    <w:rsid w:val="00306448"/>
    <w:rsid w:val="00335580"/>
    <w:rsid w:val="003511DA"/>
    <w:rsid w:val="00372AF0"/>
    <w:rsid w:val="00373EBE"/>
    <w:rsid w:val="00381B99"/>
    <w:rsid w:val="00386DE1"/>
    <w:rsid w:val="003D685E"/>
    <w:rsid w:val="003E5A49"/>
    <w:rsid w:val="003F034E"/>
    <w:rsid w:val="003F06E4"/>
    <w:rsid w:val="003F4299"/>
    <w:rsid w:val="004345BB"/>
    <w:rsid w:val="00434F68"/>
    <w:rsid w:val="00435E09"/>
    <w:rsid w:val="004513F3"/>
    <w:rsid w:val="0046532A"/>
    <w:rsid w:val="00477951"/>
    <w:rsid w:val="0048115C"/>
    <w:rsid w:val="00482A63"/>
    <w:rsid w:val="004B1518"/>
    <w:rsid w:val="004B59F4"/>
    <w:rsid w:val="004C246C"/>
    <w:rsid w:val="004C6F26"/>
    <w:rsid w:val="004D6E19"/>
    <w:rsid w:val="004E7DA0"/>
    <w:rsid w:val="004F6196"/>
    <w:rsid w:val="004F7F4F"/>
    <w:rsid w:val="00510C2E"/>
    <w:rsid w:val="005143E1"/>
    <w:rsid w:val="005315F2"/>
    <w:rsid w:val="00531778"/>
    <w:rsid w:val="00557F36"/>
    <w:rsid w:val="0056111A"/>
    <w:rsid w:val="00565949"/>
    <w:rsid w:val="005B5103"/>
    <w:rsid w:val="005B6BDB"/>
    <w:rsid w:val="005C0DA5"/>
    <w:rsid w:val="005C69B1"/>
    <w:rsid w:val="005D1168"/>
    <w:rsid w:val="005D7F50"/>
    <w:rsid w:val="005F129A"/>
    <w:rsid w:val="006025E0"/>
    <w:rsid w:val="0060729F"/>
    <w:rsid w:val="0060741B"/>
    <w:rsid w:val="006216B2"/>
    <w:rsid w:val="00624888"/>
    <w:rsid w:val="00624D4E"/>
    <w:rsid w:val="0064018E"/>
    <w:rsid w:val="006474CF"/>
    <w:rsid w:val="006528F2"/>
    <w:rsid w:val="006640DC"/>
    <w:rsid w:val="006742A2"/>
    <w:rsid w:val="0068577F"/>
    <w:rsid w:val="006B0329"/>
    <w:rsid w:val="006B0C20"/>
    <w:rsid w:val="006B1CC0"/>
    <w:rsid w:val="006C46B1"/>
    <w:rsid w:val="006C5CB5"/>
    <w:rsid w:val="006D329C"/>
    <w:rsid w:val="006E6BC8"/>
    <w:rsid w:val="006F554A"/>
    <w:rsid w:val="006F6BB2"/>
    <w:rsid w:val="00704760"/>
    <w:rsid w:val="00716609"/>
    <w:rsid w:val="007175DA"/>
    <w:rsid w:val="00720618"/>
    <w:rsid w:val="00725598"/>
    <w:rsid w:val="00727F38"/>
    <w:rsid w:val="00730ACC"/>
    <w:rsid w:val="0074448C"/>
    <w:rsid w:val="00744BA2"/>
    <w:rsid w:val="00771B96"/>
    <w:rsid w:val="00794705"/>
    <w:rsid w:val="007A049C"/>
    <w:rsid w:val="007D3575"/>
    <w:rsid w:val="007E728A"/>
    <w:rsid w:val="007F294A"/>
    <w:rsid w:val="00800D8A"/>
    <w:rsid w:val="008069B2"/>
    <w:rsid w:val="008142E7"/>
    <w:rsid w:val="008178B0"/>
    <w:rsid w:val="00826AAC"/>
    <w:rsid w:val="00827E74"/>
    <w:rsid w:val="00845D28"/>
    <w:rsid w:val="00860BA1"/>
    <w:rsid w:val="00866315"/>
    <w:rsid w:val="00880FDE"/>
    <w:rsid w:val="008A4527"/>
    <w:rsid w:val="008B17E0"/>
    <w:rsid w:val="008B46C0"/>
    <w:rsid w:val="008D5F74"/>
    <w:rsid w:val="008E267A"/>
    <w:rsid w:val="008E3E0E"/>
    <w:rsid w:val="009203B3"/>
    <w:rsid w:val="009221BB"/>
    <w:rsid w:val="00926FA4"/>
    <w:rsid w:val="00961DDE"/>
    <w:rsid w:val="009620B1"/>
    <w:rsid w:val="00965E6E"/>
    <w:rsid w:val="00985288"/>
    <w:rsid w:val="00987AFE"/>
    <w:rsid w:val="0099110B"/>
    <w:rsid w:val="00997892"/>
    <w:rsid w:val="009C10F3"/>
    <w:rsid w:val="009C188C"/>
    <w:rsid w:val="009C555A"/>
    <w:rsid w:val="009D3437"/>
    <w:rsid w:val="009E1E46"/>
    <w:rsid w:val="00A006DD"/>
    <w:rsid w:val="00A1216B"/>
    <w:rsid w:val="00A16337"/>
    <w:rsid w:val="00A174F0"/>
    <w:rsid w:val="00A207ED"/>
    <w:rsid w:val="00A2320B"/>
    <w:rsid w:val="00A2565C"/>
    <w:rsid w:val="00A60C56"/>
    <w:rsid w:val="00A76F75"/>
    <w:rsid w:val="00AB6E33"/>
    <w:rsid w:val="00AD35A2"/>
    <w:rsid w:val="00AE3CDE"/>
    <w:rsid w:val="00AF05E7"/>
    <w:rsid w:val="00AF1764"/>
    <w:rsid w:val="00B04293"/>
    <w:rsid w:val="00B04656"/>
    <w:rsid w:val="00B172E6"/>
    <w:rsid w:val="00B2077A"/>
    <w:rsid w:val="00B20D1C"/>
    <w:rsid w:val="00B30DFB"/>
    <w:rsid w:val="00B30E0B"/>
    <w:rsid w:val="00B45644"/>
    <w:rsid w:val="00B468E6"/>
    <w:rsid w:val="00B600AD"/>
    <w:rsid w:val="00B76238"/>
    <w:rsid w:val="00B775A8"/>
    <w:rsid w:val="00B811BC"/>
    <w:rsid w:val="00B94519"/>
    <w:rsid w:val="00BA30F2"/>
    <w:rsid w:val="00BA46E3"/>
    <w:rsid w:val="00BA7A27"/>
    <w:rsid w:val="00BB6B4C"/>
    <w:rsid w:val="00BD3558"/>
    <w:rsid w:val="00BE2417"/>
    <w:rsid w:val="00BF05C5"/>
    <w:rsid w:val="00BF2820"/>
    <w:rsid w:val="00C12153"/>
    <w:rsid w:val="00C21DF3"/>
    <w:rsid w:val="00C3001B"/>
    <w:rsid w:val="00C47A52"/>
    <w:rsid w:val="00C62031"/>
    <w:rsid w:val="00C7798D"/>
    <w:rsid w:val="00C8497B"/>
    <w:rsid w:val="00C93A3B"/>
    <w:rsid w:val="00C94E2F"/>
    <w:rsid w:val="00CA3B7F"/>
    <w:rsid w:val="00CA4F8D"/>
    <w:rsid w:val="00CB607F"/>
    <w:rsid w:val="00CC3C69"/>
    <w:rsid w:val="00CC73ED"/>
    <w:rsid w:val="00CD45D0"/>
    <w:rsid w:val="00CD51BA"/>
    <w:rsid w:val="00CD6AA8"/>
    <w:rsid w:val="00CF2F49"/>
    <w:rsid w:val="00CF7312"/>
    <w:rsid w:val="00D001E5"/>
    <w:rsid w:val="00D2003E"/>
    <w:rsid w:val="00D2015B"/>
    <w:rsid w:val="00D227CF"/>
    <w:rsid w:val="00D41ADA"/>
    <w:rsid w:val="00D7019D"/>
    <w:rsid w:val="00D96015"/>
    <w:rsid w:val="00DA0316"/>
    <w:rsid w:val="00DB1225"/>
    <w:rsid w:val="00DB18EB"/>
    <w:rsid w:val="00DB6568"/>
    <w:rsid w:val="00DC0C48"/>
    <w:rsid w:val="00DC2F62"/>
    <w:rsid w:val="00DD4A6F"/>
    <w:rsid w:val="00DF1276"/>
    <w:rsid w:val="00DF45E3"/>
    <w:rsid w:val="00E12653"/>
    <w:rsid w:val="00E13A2B"/>
    <w:rsid w:val="00E1469E"/>
    <w:rsid w:val="00E16739"/>
    <w:rsid w:val="00E62C52"/>
    <w:rsid w:val="00E631A2"/>
    <w:rsid w:val="00E7528E"/>
    <w:rsid w:val="00E77FAF"/>
    <w:rsid w:val="00E81AE7"/>
    <w:rsid w:val="00E8590A"/>
    <w:rsid w:val="00EA57E0"/>
    <w:rsid w:val="00EC3F24"/>
    <w:rsid w:val="00ED1723"/>
    <w:rsid w:val="00ED3BC4"/>
    <w:rsid w:val="00ED41A3"/>
    <w:rsid w:val="00EE5481"/>
    <w:rsid w:val="00EF3280"/>
    <w:rsid w:val="00F73B60"/>
    <w:rsid w:val="00FB10E9"/>
    <w:rsid w:val="00FB2F64"/>
    <w:rsid w:val="00FC2C4D"/>
    <w:rsid w:val="00FC4208"/>
    <w:rsid w:val="00FD39D1"/>
    <w:rsid w:val="00FD53B5"/>
    <w:rsid w:val="00FD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6EB85-5676-4758-A0FC-2CC2F18C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076B9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076B99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351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11D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1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704F"/>
  </w:style>
  <w:style w:type="paragraph" w:styleId="a9">
    <w:name w:val="footer"/>
    <w:basedOn w:val="a"/>
    <w:link w:val="aa"/>
    <w:uiPriority w:val="99"/>
    <w:unhideWhenUsed/>
    <w:rsid w:val="0011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704F"/>
  </w:style>
  <w:style w:type="paragraph" w:styleId="ab">
    <w:name w:val="footnote text"/>
    <w:basedOn w:val="a"/>
    <w:link w:val="ac"/>
    <w:uiPriority w:val="99"/>
    <w:semiHidden/>
    <w:unhideWhenUsed/>
    <w:rsid w:val="00860BA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60BA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60BA1"/>
    <w:rPr>
      <w:vertAlign w:val="superscript"/>
    </w:rPr>
  </w:style>
  <w:style w:type="paragraph" w:styleId="ae">
    <w:name w:val="No Spacing"/>
    <w:link w:val="af"/>
    <w:uiPriority w:val="99"/>
    <w:qFormat/>
    <w:rsid w:val="00860BA1"/>
    <w:pPr>
      <w:spacing w:after="0" w:line="240" w:lineRule="auto"/>
    </w:pPr>
  </w:style>
  <w:style w:type="character" w:customStyle="1" w:styleId="af">
    <w:name w:val="Без интервала Знак"/>
    <w:link w:val="ae"/>
    <w:uiPriority w:val="99"/>
    <w:locked/>
    <w:rsid w:val="00860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DFAA3-21DD-4806-9D9E-757C4305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8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auvarova4</dc:creator>
  <cp:keywords/>
  <dc:description/>
  <cp:lastModifiedBy>админ</cp:lastModifiedBy>
  <cp:revision>47</cp:revision>
  <cp:lastPrinted>2025-05-29T05:03:00Z</cp:lastPrinted>
  <dcterms:created xsi:type="dcterms:W3CDTF">2024-05-20T01:30:00Z</dcterms:created>
  <dcterms:modified xsi:type="dcterms:W3CDTF">2026-04-27T07:47:00Z</dcterms:modified>
</cp:coreProperties>
</file>